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E671" w14:textId="043DBA1A" w:rsidR="00951355" w:rsidRDefault="00000000">
      <w:pPr>
        <w:tabs>
          <w:tab w:val="right" w:pos="8784"/>
        </w:tabs>
        <w:spacing w:after="240" w:line="240" w:lineRule="auto"/>
      </w:pPr>
      <w:r>
        <w:tab/>
      </w:r>
      <w:r>
        <w:rPr>
          <w:b/>
          <w:sz w:val="20"/>
        </w:rPr>
        <w:t>Załącznik nr 3 do zapytania ofertowego</w:t>
      </w:r>
    </w:p>
    <w:p w14:paraId="5E845EFB" w14:textId="77777777" w:rsidR="00951355" w:rsidRDefault="00951355">
      <w:pPr>
        <w:spacing w:after="240"/>
        <w:jc w:val="both"/>
      </w:pPr>
    </w:p>
    <w:p w14:paraId="173CB800" w14:textId="77777777" w:rsidR="00951355" w:rsidRDefault="00000000">
      <w:pPr>
        <w:spacing w:after="160"/>
        <w:jc w:val="center"/>
      </w:pPr>
      <w:r>
        <w:rPr>
          <w:b/>
        </w:rPr>
        <w:t>UMOWA</w:t>
      </w:r>
    </w:p>
    <w:p w14:paraId="0F6B924C" w14:textId="77777777" w:rsidR="00951355" w:rsidRDefault="00000000">
      <w:pPr>
        <w:spacing w:after="600"/>
        <w:jc w:val="center"/>
      </w:pPr>
      <w:r>
        <w:t>Nr ……/DT/2026 zawarta w dniu ………………..</w:t>
      </w:r>
    </w:p>
    <w:p w14:paraId="2CD82D3A" w14:textId="77777777" w:rsidR="00951355" w:rsidRDefault="00000000">
      <w:pPr>
        <w:spacing w:after="360"/>
        <w:jc w:val="both"/>
      </w:pPr>
      <w:r>
        <w:t>pomiędzy:</w:t>
      </w:r>
    </w:p>
    <w:p w14:paraId="7C4BC5B6" w14:textId="77777777" w:rsidR="00951355" w:rsidRDefault="00000000">
      <w:pPr>
        <w:spacing w:after="160"/>
        <w:jc w:val="both"/>
      </w:pPr>
      <w:r>
        <w:rPr>
          <w:b/>
        </w:rPr>
        <w:t>SAMODZIELNYM GMINNYM OŚRODKIEM ZDROWIA W BIAŁYM DUNAJCU</w:t>
      </w:r>
      <w:r>
        <w:t xml:space="preserve"> z siedzibą w Białym Dunajcu (34-425) ul. Jana Pawła II 201, posiadającym NIP: 7361488475, zarejestrowanym w Rejestrze Przedsiębiorców pod numerem KRS: 0000031080.</w:t>
      </w:r>
    </w:p>
    <w:p w14:paraId="01ECC770" w14:textId="77777777" w:rsidR="00951355" w:rsidRDefault="00000000">
      <w:pPr>
        <w:spacing w:after="160"/>
        <w:jc w:val="both"/>
      </w:pPr>
      <w:r>
        <w:t>zwanym dalej „Zamawiającym”, reprezentowanym przez:</w:t>
      </w:r>
    </w:p>
    <w:p w14:paraId="73ABD1F3" w14:textId="77777777" w:rsidR="00951355" w:rsidRDefault="00000000">
      <w:pPr>
        <w:spacing w:after="240"/>
        <w:jc w:val="both"/>
      </w:pPr>
      <w:r>
        <w:t>Renatę Rapacką – kierownika podmiotu</w:t>
      </w:r>
    </w:p>
    <w:p w14:paraId="21A25550" w14:textId="77777777" w:rsidR="00951355" w:rsidRDefault="00000000">
      <w:pPr>
        <w:spacing w:after="160"/>
        <w:jc w:val="both"/>
      </w:pPr>
      <w:r>
        <w:t>a</w:t>
      </w:r>
    </w:p>
    <w:p w14:paraId="6BAF962E" w14:textId="77777777" w:rsidR="00951355" w:rsidRDefault="00000000">
      <w:pPr>
        <w:spacing w:after="80"/>
        <w:jc w:val="both"/>
      </w:pPr>
      <w:r>
        <w:t>………………………………………………………………………………………………….</w:t>
      </w:r>
    </w:p>
    <w:p w14:paraId="4A2164C9" w14:textId="77777777" w:rsidR="00951355" w:rsidRDefault="00000000">
      <w:pPr>
        <w:spacing w:after="80"/>
        <w:jc w:val="both"/>
      </w:pPr>
      <w:r>
        <w:t>………………………………………………………………………………………………….</w:t>
      </w:r>
    </w:p>
    <w:p w14:paraId="7E245971" w14:textId="77777777" w:rsidR="00951355" w:rsidRDefault="00000000">
      <w:pPr>
        <w:spacing w:after="80"/>
        <w:jc w:val="both"/>
      </w:pPr>
      <w:r>
        <w:t>………………………………………………………………………………………………….</w:t>
      </w:r>
    </w:p>
    <w:p w14:paraId="53884FDE" w14:textId="77777777" w:rsidR="00951355" w:rsidRDefault="00000000">
      <w:pPr>
        <w:spacing w:after="240"/>
        <w:jc w:val="both"/>
      </w:pPr>
      <w:r>
        <w:t>………………………………………………………………………………………………….</w:t>
      </w:r>
    </w:p>
    <w:p w14:paraId="2F6CCF64" w14:textId="77777777" w:rsidR="00951355" w:rsidRDefault="00000000">
      <w:pPr>
        <w:spacing w:after="160"/>
        <w:jc w:val="both"/>
      </w:pPr>
      <w:r>
        <w:t>zwanym dalej „Wykonawcą”, reprezentowanym przez:</w:t>
      </w:r>
    </w:p>
    <w:p w14:paraId="7C5CFDB3" w14:textId="77777777" w:rsidR="00951355" w:rsidRDefault="00000000">
      <w:pPr>
        <w:spacing w:after="80"/>
        <w:jc w:val="both"/>
      </w:pPr>
      <w:r>
        <w:t>.....................................................................</w:t>
      </w:r>
    </w:p>
    <w:p w14:paraId="167DBC15" w14:textId="77777777" w:rsidR="00951355" w:rsidRDefault="00000000">
      <w:pPr>
        <w:spacing w:after="240"/>
        <w:jc w:val="both"/>
      </w:pPr>
      <w:r>
        <w:t>.....................................................................</w:t>
      </w:r>
    </w:p>
    <w:p w14:paraId="70A53570" w14:textId="77777777" w:rsidR="00951355" w:rsidRDefault="00000000">
      <w:pPr>
        <w:spacing w:after="360"/>
        <w:jc w:val="both"/>
      </w:pPr>
      <w:r>
        <w:t>zwanymi dalej łącznie „Stronami”, a każde z osobna „Stroną”, została zawarta umowa zwana dalej „Umową” o następującym brzmieniu:</w:t>
      </w:r>
    </w:p>
    <w:p w14:paraId="0CFFF24A" w14:textId="77777777" w:rsidR="00951355" w:rsidRDefault="00000000">
      <w:pPr>
        <w:spacing w:before="240"/>
        <w:jc w:val="center"/>
      </w:pPr>
      <w:r>
        <w:rPr>
          <w:b/>
        </w:rPr>
        <w:t>§1</w:t>
      </w:r>
    </w:p>
    <w:p w14:paraId="51FECA3D" w14:textId="77777777" w:rsidR="00951355" w:rsidRDefault="00000000">
      <w:pPr>
        <w:spacing w:after="280"/>
        <w:jc w:val="center"/>
      </w:pPr>
      <w:r>
        <w:rPr>
          <w:b/>
        </w:rPr>
        <w:t>Przedmiot umowy</w:t>
      </w:r>
    </w:p>
    <w:p w14:paraId="36A15955" w14:textId="77777777" w:rsidR="00951355" w:rsidRDefault="00000000">
      <w:pPr>
        <w:ind w:left="1080" w:hanging="360"/>
        <w:jc w:val="both"/>
      </w:pPr>
      <w:r>
        <w:t>1.</w:t>
      </w:r>
      <w:r>
        <w:tab/>
        <w:t xml:space="preserve">Przedmiotem niniejszej Umowy jest Realizacja robót budowlano-instalacyjnych w postaci dostawy i montażu 7 kompletów drzwi wewnętrznych do gabinetów </w:t>
      </w:r>
      <w:r>
        <w:lastRenderedPageBreak/>
        <w:t>lekarskich wraz z dostawą, montażem, uruchomieniem i konfiguracją systemu kontroli dostępu w ramach przedsięwzięcia pn. „Priorytet FENX.06 Zdrowie ”Wsparcie podstawowej opieki zdrowotnej (POZ)” o numerze FENX.06.01-IP.03-0001/23”, na mocy umowy nr 06OW/9036/I/2024.</w:t>
      </w:r>
    </w:p>
    <w:p w14:paraId="66ECDD2E" w14:textId="77777777" w:rsidR="00951355" w:rsidRDefault="00000000">
      <w:pPr>
        <w:ind w:left="1080" w:hanging="360"/>
        <w:jc w:val="both"/>
      </w:pPr>
      <w:r>
        <w:t>2.</w:t>
      </w:r>
      <w:r>
        <w:tab/>
        <w:t>Szczegółowy zakres Przedmiotu Umowy określają: zapytanie ofertowe, Opis Przedmiotu Zamówienia, oferta Wykonawcy oraz niniejsza Umowa.</w:t>
      </w:r>
    </w:p>
    <w:p w14:paraId="27EE1C9B" w14:textId="77777777" w:rsidR="00951355" w:rsidRDefault="00000000">
      <w:pPr>
        <w:ind w:left="1080" w:hanging="360"/>
        <w:jc w:val="both"/>
      </w:pPr>
      <w:r>
        <w:t>3.</w:t>
      </w:r>
      <w:r>
        <w:tab/>
        <w:t>Wykonawca oświadcza, że jest w posiadaniu wszelkich niezbędnych dokumentów, danych, kwalifikacji, wiedzy technicznej i doświadczenia koniecznych do prawidłowego wykonania Przedmiotu Umowy.</w:t>
      </w:r>
    </w:p>
    <w:p w14:paraId="74CC398D" w14:textId="77777777" w:rsidR="00951355" w:rsidRDefault="00000000">
      <w:pPr>
        <w:ind w:left="1080" w:hanging="360"/>
        <w:jc w:val="both"/>
      </w:pPr>
      <w:r>
        <w:t>4.</w:t>
      </w:r>
      <w:r>
        <w:tab/>
        <w:t>Wykonawca oświadcza, że w ramach realizacji Przedmiotu Umowy dostarczy produkty, materiały, urządzenia i akcesoria fabrycznie nowe, nieuszkodzone, nieużywane wcześniej, niepowystawowe oraz nieobciążone prawami osób trzecich.</w:t>
      </w:r>
    </w:p>
    <w:p w14:paraId="59C8CEDB" w14:textId="77777777" w:rsidR="00951355" w:rsidRDefault="00000000">
      <w:pPr>
        <w:ind w:left="1080" w:hanging="360"/>
        <w:jc w:val="both"/>
      </w:pPr>
      <w:r>
        <w:t>5.</w:t>
      </w:r>
      <w:r>
        <w:tab/>
        <w:t>Wykonawca oświadcza, że dostarczone urządzenia i materiały są dopuszczone do obrotu i używania na rynku polskim zgodnie z obowiązującymi przepisami.</w:t>
      </w:r>
    </w:p>
    <w:p w14:paraId="07B4927C" w14:textId="77777777" w:rsidR="00951355" w:rsidRDefault="00000000">
      <w:pPr>
        <w:ind w:left="1080" w:hanging="360"/>
        <w:jc w:val="both"/>
      </w:pPr>
      <w:r>
        <w:t>6.</w:t>
      </w:r>
      <w:r>
        <w:tab/>
        <w:t>Wykonawca dostarczy materiały i urządzenia własnym transportem i na własny koszt na adres Zamawiającego: ul. Jana Pawła II 201, 34-425 Biały Dunajec.</w:t>
      </w:r>
    </w:p>
    <w:p w14:paraId="35645A3E" w14:textId="77777777" w:rsidR="00951355" w:rsidRDefault="00000000">
      <w:pPr>
        <w:ind w:left="1080" w:hanging="360"/>
        <w:jc w:val="both"/>
      </w:pPr>
      <w:r>
        <w:t>7.</w:t>
      </w:r>
      <w:r>
        <w:tab/>
        <w:t>Wykonawca wykona montaż w sposób nienaruszający warunków dostępności architektonicznej, bezpieczeństwa pożarowego, ewakuacji, BHP oraz funkcjonowania placówki POZ.</w:t>
      </w:r>
    </w:p>
    <w:p w14:paraId="65E6C307" w14:textId="77777777" w:rsidR="00951355" w:rsidRDefault="00000000">
      <w:pPr>
        <w:ind w:left="1080" w:hanging="360"/>
        <w:jc w:val="both"/>
      </w:pPr>
      <w:r>
        <w:t>8.</w:t>
      </w:r>
      <w:r>
        <w:tab/>
        <w:t>Wykonawca zobowiązuje się do wykonania, uruchomienia, skonfigurowania i przetestowania systemu kontroli dostępu w zakresie wskazanym w OPZ, w tym do przekazania Zamawiającemu pełnych uprawnień administratora systemu.</w:t>
      </w:r>
    </w:p>
    <w:p w14:paraId="60D4E0D2" w14:textId="77777777" w:rsidR="00951355" w:rsidRDefault="00000000">
      <w:pPr>
        <w:ind w:left="1080" w:hanging="360"/>
        <w:jc w:val="both"/>
      </w:pPr>
      <w:r>
        <w:t>9.</w:t>
      </w:r>
      <w:r>
        <w:tab/>
        <w:t>Wszelkie uszkodzenia powstałe podczas dostawy, demontażu, montażu, okablowania, konfiguracji lub uruchomienia zostaną usunięte przez Wykonawcę na jego koszt w terminie uzgodnionym z Zamawiającym. W przypadku niedotrzymania terminu usunięcia uszkodzeń Zamawiający jest uprawniony do zlecenia naprawy podmiotowi trzeciemu na koszt Wykonawcy.</w:t>
      </w:r>
    </w:p>
    <w:p w14:paraId="61C1CD1A" w14:textId="77777777" w:rsidR="00951355" w:rsidRDefault="00000000">
      <w:pPr>
        <w:ind w:left="1080" w:hanging="360"/>
        <w:jc w:val="both"/>
      </w:pPr>
      <w:r>
        <w:t>10.</w:t>
      </w:r>
      <w:r>
        <w:tab/>
        <w:t>Dostarczona dokumentacja techniczna, dokumentacja powykonawcza, instrukcje, deklaracje, certyfikaty, karty techniczne oraz dokumenty gwarancyjne muszą być sporządzone w języku polskim.</w:t>
      </w:r>
    </w:p>
    <w:p w14:paraId="62E63F1A" w14:textId="77777777" w:rsidR="00951355" w:rsidRDefault="00000000">
      <w:pPr>
        <w:ind w:left="1080" w:hanging="360"/>
        <w:jc w:val="both"/>
      </w:pPr>
      <w:r>
        <w:lastRenderedPageBreak/>
        <w:t>11.</w:t>
      </w:r>
      <w:r>
        <w:tab/>
        <w:t>Zakończenie realizacji Przedmiotu Umowy zostanie potwierdzone protokołem odbioru końcowego podpisanym przez obie Strony.</w:t>
      </w:r>
    </w:p>
    <w:p w14:paraId="360FAE6C" w14:textId="77777777" w:rsidR="00951355" w:rsidRDefault="00000000">
      <w:pPr>
        <w:spacing w:before="240"/>
        <w:jc w:val="center"/>
      </w:pPr>
      <w:r>
        <w:rPr>
          <w:b/>
        </w:rPr>
        <w:t>§2</w:t>
      </w:r>
    </w:p>
    <w:p w14:paraId="12A3473E" w14:textId="77777777" w:rsidR="00951355" w:rsidRDefault="00000000">
      <w:pPr>
        <w:spacing w:after="280"/>
        <w:jc w:val="center"/>
      </w:pPr>
      <w:r>
        <w:rPr>
          <w:b/>
        </w:rPr>
        <w:t>Termin realizacji</w:t>
      </w:r>
    </w:p>
    <w:p w14:paraId="1CF0DF7B" w14:textId="77777777" w:rsidR="00951355" w:rsidRDefault="00000000">
      <w:pPr>
        <w:ind w:left="1080" w:hanging="360"/>
        <w:jc w:val="both"/>
      </w:pPr>
      <w:r>
        <w:t>1.</w:t>
      </w:r>
      <w:r>
        <w:tab/>
        <w:t>Wykonawca realizuje zamówienie w pełnym zakresie wynikającym z Przedmiotu Umowy w terminie do 28.06.2026 r.</w:t>
      </w:r>
    </w:p>
    <w:p w14:paraId="5FBA2FDF" w14:textId="77777777" w:rsidR="00951355" w:rsidRDefault="00000000">
      <w:pPr>
        <w:ind w:left="1080" w:hanging="360"/>
        <w:jc w:val="both"/>
      </w:pPr>
      <w:r>
        <w:t>2.</w:t>
      </w:r>
      <w:r>
        <w:tab/>
        <w:t>Koszt ewentualnego ubezpieczenia na czas transportu, dostawy, montażu i uruchomienia do chwili podpisania protokołu odbioru końcowego ponosi Wykonawca.</w:t>
      </w:r>
    </w:p>
    <w:p w14:paraId="04CB7514" w14:textId="77777777" w:rsidR="00951355" w:rsidRDefault="00000000">
      <w:pPr>
        <w:ind w:left="1080" w:hanging="360"/>
        <w:jc w:val="both"/>
      </w:pPr>
      <w:r>
        <w:t>3.</w:t>
      </w:r>
      <w:r>
        <w:tab/>
        <w:t>Harmonogram prac, w tym godziny prowadzenia prac w czynnej placówce POZ, wymaga wcześniejszego uzgodnienia z Zamawiającym.</w:t>
      </w:r>
    </w:p>
    <w:p w14:paraId="0C57256F" w14:textId="77777777" w:rsidR="00951355" w:rsidRDefault="00000000">
      <w:pPr>
        <w:spacing w:before="240"/>
        <w:jc w:val="center"/>
      </w:pPr>
      <w:r>
        <w:rPr>
          <w:b/>
        </w:rPr>
        <w:t>§3</w:t>
      </w:r>
    </w:p>
    <w:p w14:paraId="0643CA66" w14:textId="77777777" w:rsidR="00951355" w:rsidRDefault="00000000">
      <w:pPr>
        <w:spacing w:after="280"/>
        <w:jc w:val="center"/>
      </w:pPr>
      <w:r>
        <w:rPr>
          <w:b/>
        </w:rPr>
        <w:t>Wymagania dotyczące systemu kontroli dostępu, PPOŻ, ewakuacji i zaniku zasilania</w:t>
      </w:r>
    </w:p>
    <w:p w14:paraId="71B871EF" w14:textId="77777777" w:rsidR="00951355" w:rsidRDefault="00000000">
      <w:pPr>
        <w:ind w:left="1080" w:hanging="360"/>
        <w:jc w:val="both"/>
      </w:pPr>
      <w:r>
        <w:t>1.</w:t>
      </w:r>
      <w:r>
        <w:tab/>
        <w:t>System kontroli dostępu musi być wykonany w sposób uniemożliwiający zamknięcie osób w pomieszczeniach oraz nieutrudniający ewakuacji.</w:t>
      </w:r>
    </w:p>
    <w:p w14:paraId="4BF7D795" w14:textId="77777777" w:rsidR="00951355" w:rsidRDefault="00000000">
      <w:pPr>
        <w:ind w:left="1080" w:hanging="360"/>
        <w:jc w:val="both"/>
      </w:pPr>
      <w:r>
        <w:t>2.</w:t>
      </w:r>
      <w:r>
        <w:tab/>
        <w:t>Od strony ewakuacji wyjście z pomieszczeń musi być możliwe bez użycia karty, kodu, aplikacji mobilnej, klucza lub innego narzędzia.</w:t>
      </w:r>
    </w:p>
    <w:p w14:paraId="7E164F69" w14:textId="77777777" w:rsidR="00951355" w:rsidRDefault="00000000">
      <w:pPr>
        <w:ind w:left="1080" w:hanging="360"/>
        <w:jc w:val="both"/>
      </w:pPr>
      <w:r>
        <w:t>3.</w:t>
      </w:r>
      <w:r>
        <w:tab/>
        <w:t>W przypadku zaniku zasilania, awarii kontrolera, awarii czytnika lub innej awarii systemu, system nie może uniemożliwiać opuszczenia pomieszczeń.</w:t>
      </w:r>
    </w:p>
    <w:p w14:paraId="38F158A5" w14:textId="77777777" w:rsidR="00951355" w:rsidRDefault="00000000">
      <w:pPr>
        <w:ind w:left="1080" w:hanging="360"/>
        <w:jc w:val="both"/>
      </w:pPr>
      <w:r>
        <w:t>4.</w:t>
      </w:r>
      <w:r>
        <w:tab/>
        <w:t>W przypadku stanu alarmowego, ewakuacji albo użycia elementu awaryjnego otwarcia, system musi umożliwić niezwłoczne opuszczenie pomieszczenia.</w:t>
      </w:r>
    </w:p>
    <w:p w14:paraId="1DE28231" w14:textId="77777777" w:rsidR="00951355" w:rsidRDefault="00000000">
      <w:pPr>
        <w:ind w:left="1080" w:hanging="360"/>
        <w:jc w:val="both"/>
      </w:pPr>
      <w:r>
        <w:t>5.</w:t>
      </w:r>
      <w:r>
        <w:tab/>
        <w:t>Jeżeli którekolwiek drzwi stanowią element drogi ewakuacyjnej, wydzielenia pożarowego, drzwi przeciwpożarowe lub dymoszczelne, Wykonawca zastosuje wyłącznie rozwiązania zgodne z przeznaczeniem tych drzwi oraz niewpływające negatywnie na ich wymagane właściwości.</w:t>
      </w:r>
    </w:p>
    <w:p w14:paraId="15A959E2" w14:textId="77777777" w:rsidR="00951355" w:rsidRDefault="00000000">
      <w:pPr>
        <w:ind w:left="1080" w:hanging="360"/>
        <w:jc w:val="both"/>
      </w:pPr>
      <w:r>
        <w:t>6.</w:t>
      </w:r>
      <w:r>
        <w:tab/>
        <w:t>Wykonawca nie może dokonywać zmian w istniejących systemach bezpieczeństwa pożarowego, elektrycznych, alarmowych lub teleinformatycznych bez uprzedniej zgody Zamawiającego.</w:t>
      </w:r>
    </w:p>
    <w:p w14:paraId="1CEA02E7" w14:textId="77777777" w:rsidR="00951355" w:rsidRDefault="00000000">
      <w:pPr>
        <w:ind w:left="1080" w:hanging="360"/>
        <w:jc w:val="both"/>
      </w:pPr>
      <w:r>
        <w:lastRenderedPageBreak/>
        <w:t>7.</w:t>
      </w:r>
      <w:r>
        <w:tab/>
        <w:t>Jeżeli podczas realizacji ujawnią się warunki uniemożliwiające wykonanie systemu zgodnie z wymogami bezpieczeństwa, Wykonawca jest zobowiązany niezwłocznie wstrzymać prace w zakresie objętym ryzykiem i zawiadomić Zamawiającego.</w:t>
      </w:r>
    </w:p>
    <w:p w14:paraId="587E1C8D" w14:textId="77777777" w:rsidR="00951355" w:rsidRDefault="00000000">
      <w:pPr>
        <w:ind w:left="1080" w:hanging="360"/>
        <w:jc w:val="both"/>
      </w:pPr>
      <w:r>
        <w:t>8.</w:t>
      </w:r>
      <w:r>
        <w:tab/>
        <w:t>Wykonawca zobowiązuje się do przeprowadzenia i udokumentowania co najmniej testu normalnego otwarcia, testu odmowy dostępu, testu wyjścia od strony ewakuacji, testu zaniku zasilania oraz testu awaryjnego otwarcia, jeżeli element awaryjnego otwarcia został zastosowany.</w:t>
      </w:r>
    </w:p>
    <w:p w14:paraId="791A35BF" w14:textId="77777777" w:rsidR="00951355" w:rsidRDefault="00000000">
      <w:pPr>
        <w:ind w:left="1080" w:hanging="360"/>
        <w:jc w:val="both"/>
      </w:pPr>
      <w:r>
        <w:t>9.</w:t>
      </w:r>
      <w:r>
        <w:tab/>
        <w:t>Wykonanie systemu kontroli dostępu nie może zwiększyć siły potrzebnej do otwarcia drzwi powyżej 25 N ani pogorszyć innych parametrów dostępności architektonicznej określonych w OPZ.</w:t>
      </w:r>
    </w:p>
    <w:p w14:paraId="7D8CC922" w14:textId="77777777" w:rsidR="00951355" w:rsidRDefault="00000000">
      <w:pPr>
        <w:spacing w:before="240"/>
        <w:jc w:val="center"/>
      </w:pPr>
      <w:r>
        <w:rPr>
          <w:b/>
        </w:rPr>
        <w:t>§4</w:t>
      </w:r>
    </w:p>
    <w:p w14:paraId="1D0D1B29" w14:textId="77777777" w:rsidR="00951355" w:rsidRDefault="00000000">
      <w:pPr>
        <w:spacing w:after="280"/>
        <w:jc w:val="center"/>
      </w:pPr>
      <w:r>
        <w:rPr>
          <w:b/>
        </w:rPr>
        <w:t>Warunki gwarancji i serwisu</w:t>
      </w:r>
    </w:p>
    <w:p w14:paraId="1AD7A679" w14:textId="77777777" w:rsidR="00951355" w:rsidRDefault="00000000">
      <w:pPr>
        <w:ind w:left="1080" w:hanging="360"/>
        <w:jc w:val="both"/>
      </w:pPr>
      <w:r>
        <w:t>1.</w:t>
      </w:r>
      <w:r>
        <w:tab/>
        <w:t>Wykonawca udziela Zamawiającemu ……. - miesięcznej gwarancji na wykonany Przedmiot Umowy, obejmującej drzwi, ościeżnice, okucia, prace montażowe, okablowanie, elementy systemu kontroli dostępu, konfigurację i uruchomienie, licząc od daty podpisania protokołu odbioru końcowego bez zastrzeżeń.</w:t>
      </w:r>
    </w:p>
    <w:p w14:paraId="5E1A3ABC" w14:textId="77777777" w:rsidR="00951355" w:rsidRDefault="00000000">
      <w:pPr>
        <w:ind w:left="1080" w:hanging="360"/>
        <w:jc w:val="both"/>
      </w:pPr>
      <w:r>
        <w:t>2.</w:t>
      </w:r>
      <w:r>
        <w:tab/>
        <w:t>Minimalny okres gwarancji wynosi 24 miesiące.</w:t>
      </w:r>
    </w:p>
    <w:p w14:paraId="2F4C22C7" w14:textId="77777777" w:rsidR="00951355" w:rsidRDefault="00000000">
      <w:pPr>
        <w:ind w:left="1080" w:hanging="360"/>
        <w:jc w:val="both"/>
      </w:pPr>
      <w:r>
        <w:t>3.</w:t>
      </w:r>
      <w:r>
        <w:tab/>
        <w:t>Udzielenie gwarancji następuje poprzez złożenie oświadczenia gwarancyjnego na warunkach nie gorszych niż określone w niniejszej Umowie. W przypadku sprzeczności pomiędzy warunkami gwarancji dostarczonymi przez Wykonawcę a postanowieniami Umowy zastosowanie mają postanowienia Umowy.</w:t>
      </w:r>
    </w:p>
    <w:p w14:paraId="16DEF606" w14:textId="77777777" w:rsidR="00951355" w:rsidRDefault="00000000">
      <w:pPr>
        <w:ind w:left="1080" w:hanging="360"/>
        <w:jc w:val="both"/>
      </w:pPr>
      <w:r>
        <w:t>4.</w:t>
      </w:r>
      <w:r>
        <w:tab/>
        <w:t>Wykonawca ponosi wszelkie koszty związane z wykonaniem obowiązków wynikających z gwarancji, w tym koszty dojazdu, robocizny, części zamiennych, konfiguracji i ponownego uruchomienia systemu.</w:t>
      </w:r>
    </w:p>
    <w:p w14:paraId="029113D5" w14:textId="77777777" w:rsidR="00951355" w:rsidRDefault="00000000">
      <w:pPr>
        <w:ind w:left="1080" w:hanging="360"/>
        <w:jc w:val="both"/>
      </w:pPr>
      <w:r>
        <w:t>5.</w:t>
      </w:r>
      <w:r>
        <w:tab/>
        <w:t>Dla zachowania uprawnień z tytułu gwarancji wystarczające jest zgłoszenie Wykonawcy istnienia wady w okresie obowiązywania gwarancji.</w:t>
      </w:r>
    </w:p>
    <w:p w14:paraId="12B28914" w14:textId="77777777" w:rsidR="00951355" w:rsidRDefault="00000000">
      <w:pPr>
        <w:ind w:left="1080" w:hanging="360"/>
        <w:jc w:val="both"/>
      </w:pPr>
      <w:r>
        <w:t>6.</w:t>
      </w:r>
      <w:r>
        <w:tab/>
        <w:t>Wykonawca zobowiązuje się do przyjmowania zgłoszeń gwarancyjnych na adres e-mail: ………………………….</w:t>
      </w:r>
    </w:p>
    <w:p w14:paraId="66418EAB" w14:textId="77777777" w:rsidR="00951355" w:rsidRDefault="00000000">
      <w:pPr>
        <w:ind w:left="1080" w:hanging="360"/>
        <w:jc w:val="both"/>
      </w:pPr>
      <w:r>
        <w:lastRenderedPageBreak/>
        <w:t>7.</w:t>
      </w:r>
      <w:r>
        <w:tab/>
        <w:t>W przypadku awarii krytycznej, rozumianej jako brak możliwości bezpiecznego opuszczenia pomieszczenia, ryzyko zablokowania drzwi, awaria funkcji awaryjnego otwarcia lub awaria zagrażająca bezpieczeństwu użytkowników, Wykonawca podejmie działania serwisowe nie później niż w ciągu 24 godzin od zgłoszenia.</w:t>
      </w:r>
    </w:p>
    <w:p w14:paraId="7C0B351F" w14:textId="77777777" w:rsidR="00951355" w:rsidRDefault="00000000">
      <w:pPr>
        <w:ind w:left="1080" w:hanging="360"/>
        <w:jc w:val="both"/>
      </w:pPr>
      <w:r>
        <w:t>8.</w:t>
      </w:r>
      <w:r>
        <w:tab/>
        <w:t>W przypadku pozostałych wad Wykonawca usunie wadę w terminie do 15 dni roboczych od zgłoszenia, chyba że Strony uzgodnią inny termin ze względu na konieczność dostawy części zamiennych.</w:t>
      </w:r>
    </w:p>
    <w:p w14:paraId="5501E1E4" w14:textId="77777777" w:rsidR="00951355" w:rsidRDefault="00000000">
      <w:pPr>
        <w:ind w:left="1080" w:hanging="360"/>
        <w:jc w:val="both"/>
      </w:pPr>
      <w:r>
        <w:t>9.</w:t>
      </w:r>
      <w:r>
        <w:tab/>
        <w:t>Jeżeli Wykonawca nie podejmie działań serwisowych lub nie usunie wad w wyznaczonym terminie, Zamawiający ma prawo zlecić ich wykonanie osobie trzeciej lub wykonać je we własnym zakresie na koszt Wykonawcy.</w:t>
      </w:r>
    </w:p>
    <w:p w14:paraId="4443DCF1" w14:textId="77777777" w:rsidR="00951355" w:rsidRDefault="00000000">
      <w:pPr>
        <w:ind w:left="1080" w:hanging="360"/>
        <w:jc w:val="both"/>
      </w:pPr>
      <w:r>
        <w:t>10.</w:t>
      </w:r>
      <w:r>
        <w:tab/>
        <w:t>Wymagane przez producenta okresowe przeglądy i prace konserwacyjne w okresie gwarancji odbywają się na koszt Wykonawcy, o ile są niezbędne dla zachowania gwarancji.</w:t>
      </w:r>
    </w:p>
    <w:p w14:paraId="7A7FDFB7" w14:textId="77777777" w:rsidR="00951355" w:rsidRDefault="00000000">
      <w:pPr>
        <w:spacing w:before="240"/>
        <w:jc w:val="center"/>
      </w:pPr>
      <w:r>
        <w:rPr>
          <w:b/>
        </w:rPr>
        <w:t>§5</w:t>
      </w:r>
    </w:p>
    <w:p w14:paraId="16B66B57" w14:textId="77777777" w:rsidR="00951355" w:rsidRDefault="00000000">
      <w:pPr>
        <w:spacing w:after="280"/>
        <w:jc w:val="center"/>
      </w:pPr>
      <w:r>
        <w:rPr>
          <w:b/>
        </w:rPr>
        <w:t>Odbiór Przedmiotu Umowy</w:t>
      </w:r>
    </w:p>
    <w:p w14:paraId="6F40A5D2" w14:textId="77777777" w:rsidR="00951355" w:rsidRDefault="00000000">
      <w:pPr>
        <w:ind w:left="1080" w:hanging="360"/>
        <w:jc w:val="both"/>
      </w:pPr>
      <w:r>
        <w:t>1.</w:t>
      </w:r>
      <w:r>
        <w:tab/>
        <w:t>Warunkiem odbioru końcowego jest wykonanie pełnego zakresu Przedmiotu Umowy, przekazanie dokumentacji oraz pozytywne przeprowadzenie testów wskazanych w OPZ i §3 Umowy.</w:t>
      </w:r>
    </w:p>
    <w:p w14:paraId="1E26527E" w14:textId="77777777" w:rsidR="00951355" w:rsidRDefault="00000000">
      <w:pPr>
        <w:ind w:left="1080" w:hanging="360"/>
        <w:jc w:val="both"/>
      </w:pPr>
      <w:r>
        <w:t>2.</w:t>
      </w:r>
      <w:r>
        <w:tab/>
        <w:t>Protokół odbioru obejmuje co najmniej potwierdzenie: kompletności drzwi i systemu, poprawności montażu, działania systemu kontroli dostępu, braku pogorszenia dostępności, działania awaryjnego/ewakuacyjnego otwarcia oraz zachowania systemu przy zaniku zasilania.</w:t>
      </w:r>
    </w:p>
    <w:p w14:paraId="3F376026" w14:textId="77777777" w:rsidR="00951355" w:rsidRDefault="00000000">
      <w:pPr>
        <w:ind w:left="1080" w:hanging="360"/>
        <w:jc w:val="both"/>
      </w:pPr>
      <w:r>
        <w:t>3.</w:t>
      </w:r>
      <w:r>
        <w:tab/>
        <w:t>Warunkiem odbioru jest przekazanie Zamawiającemu wszystkich kart/breloków, haseł, kont administratora, instrukcji, schematów powykonawczych, dokumentów gwarancyjnych i dokumentów potwierdzających parametry techniczne.</w:t>
      </w:r>
    </w:p>
    <w:p w14:paraId="4A706A5F" w14:textId="77777777" w:rsidR="00951355" w:rsidRDefault="00000000">
      <w:pPr>
        <w:ind w:left="1080" w:hanging="360"/>
        <w:jc w:val="both"/>
      </w:pPr>
      <w:r>
        <w:t>4.</w:t>
      </w:r>
      <w:r>
        <w:tab/>
        <w:t>Zamawiający może odmówić odbioru w przypadku stwierdzenia wad istotnych, braku dokumentacji, braku możliwości weryfikacji działania systemu albo negatywnego wyniku testów bezpieczeństwa lub zaniku zasilania.</w:t>
      </w:r>
    </w:p>
    <w:p w14:paraId="55AD8CD0" w14:textId="77777777" w:rsidR="00951355" w:rsidRDefault="00000000">
      <w:pPr>
        <w:ind w:left="1080" w:hanging="360"/>
        <w:jc w:val="both"/>
      </w:pPr>
      <w:r>
        <w:lastRenderedPageBreak/>
        <w:t>5.</w:t>
      </w:r>
      <w:r>
        <w:tab/>
        <w:t>Wady nieistotne mogą zostać wskazane w protokole odbioru wraz z terminem ich usunięcia, jeżeli nie wpływają na bezpieczeństwo, ewakuację, dostępność i możliwość korzystania z Przedmiotu Umowy.</w:t>
      </w:r>
    </w:p>
    <w:p w14:paraId="7DFFDA48" w14:textId="77777777" w:rsidR="00951355" w:rsidRDefault="00000000">
      <w:pPr>
        <w:spacing w:before="240"/>
        <w:jc w:val="center"/>
      </w:pPr>
      <w:r>
        <w:rPr>
          <w:b/>
        </w:rPr>
        <w:t>§6</w:t>
      </w:r>
    </w:p>
    <w:p w14:paraId="5B65EA60" w14:textId="77777777" w:rsidR="00951355" w:rsidRDefault="00000000">
      <w:pPr>
        <w:spacing w:after="280"/>
        <w:jc w:val="center"/>
      </w:pPr>
      <w:r>
        <w:rPr>
          <w:b/>
        </w:rPr>
        <w:t>Wartość przedmiotu umowy i warunki zapłaty wynagrodzenia</w:t>
      </w:r>
    </w:p>
    <w:p w14:paraId="6FDD4634" w14:textId="77777777" w:rsidR="00951355" w:rsidRDefault="00000000">
      <w:pPr>
        <w:ind w:left="1080" w:hanging="360"/>
        <w:jc w:val="both"/>
      </w:pPr>
      <w:r>
        <w:t>1.</w:t>
      </w:r>
      <w:r>
        <w:tab/>
        <w:t>Zamawiający zapłaci Wykonawcy za Przedmiot Umowy ogółem kwotę netto …………………. zł (słownie: …………………………………………………………), brutto ………………………………. zł (słownie: …………………………………………………………………………).</w:t>
      </w:r>
    </w:p>
    <w:p w14:paraId="16DB3739" w14:textId="77777777" w:rsidR="00951355" w:rsidRDefault="00000000">
      <w:pPr>
        <w:ind w:left="1080" w:hanging="360"/>
        <w:jc w:val="both"/>
      </w:pPr>
      <w:r>
        <w:t>2.</w:t>
      </w:r>
      <w:r>
        <w:tab/>
        <w:t>W cenie mieszczą się wszelkie koszty związane z prawidłową realizacją Umowy, w tym: cena drzwi, ościeżnic, okuć, materiałów, urządzeń systemu kontroli dostępu, elementów ryglujących, czytników, kart/breloków, kontrolerów, zasilaczy, okablowania, dostawy, demontażu, utylizacji, montażu, prac elektrycznych i niskoprądowych, konfiguracji, uruchomienia, testów, dokumentacji, instruktażu, zabezpieczenia i uporządkowania miejsca prac, ubezpieczenia na czas dostawy oraz serwisu i przeglądów w okresie gwarancyjnym.</w:t>
      </w:r>
    </w:p>
    <w:p w14:paraId="72E242C5" w14:textId="77777777" w:rsidR="00951355" w:rsidRDefault="00000000">
      <w:pPr>
        <w:ind w:left="1080" w:hanging="360"/>
        <w:jc w:val="both"/>
      </w:pPr>
      <w:r>
        <w:t>3.</w:t>
      </w:r>
      <w:r>
        <w:tab/>
        <w:t>Zamawiający nie uiszcza zaliczek ani opłat wstępnych.</w:t>
      </w:r>
    </w:p>
    <w:p w14:paraId="6D288131" w14:textId="77777777" w:rsidR="00951355" w:rsidRDefault="00000000">
      <w:pPr>
        <w:ind w:left="1080" w:hanging="360"/>
        <w:jc w:val="both"/>
      </w:pPr>
      <w:r>
        <w:t>4.</w:t>
      </w:r>
      <w:r>
        <w:tab/>
        <w:t>Płatność wynagrodzenia będzie dokonana na podstawie prawidłowo wystawionej i dostarczonej Zamawiającemu faktury/rachunku po podpisaniu protokołu odbioru końcowego bez zastrzeżeń.</w:t>
      </w:r>
    </w:p>
    <w:p w14:paraId="45F117EE" w14:textId="77777777" w:rsidR="00951355" w:rsidRDefault="00000000">
      <w:pPr>
        <w:ind w:left="1080" w:hanging="360"/>
        <w:jc w:val="both"/>
      </w:pPr>
      <w:r>
        <w:t>5.</w:t>
      </w:r>
      <w:r>
        <w:tab/>
        <w:t>Płatność zostanie dokonana w terminie 30 dni od dnia otrzymania przez Zamawiającego prawidłowo wystawionej faktury/rachunku.</w:t>
      </w:r>
    </w:p>
    <w:p w14:paraId="4D2FEB4A" w14:textId="77777777" w:rsidR="00951355" w:rsidRDefault="00000000">
      <w:pPr>
        <w:ind w:left="1080" w:hanging="360"/>
        <w:jc w:val="both"/>
      </w:pPr>
      <w:r>
        <w:t>6.</w:t>
      </w:r>
      <w:r>
        <w:tab/>
        <w:t>Za dzień dokonania zapłaty uznaje się dzień obciążenia rachunku bankowego Zamawiającego.</w:t>
      </w:r>
    </w:p>
    <w:p w14:paraId="426249F4" w14:textId="77777777" w:rsidR="00951355" w:rsidRDefault="00000000">
      <w:pPr>
        <w:ind w:left="1080" w:hanging="360"/>
        <w:jc w:val="both"/>
      </w:pPr>
      <w:r>
        <w:t>7.</w:t>
      </w:r>
      <w:r>
        <w:tab/>
        <w:t>Zamawiający nie jest podatnikiem podatku VAT.</w:t>
      </w:r>
    </w:p>
    <w:p w14:paraId="4FBBE7D6" w14:textId="77777777" w:rsidR="00951355" w:rsidRDefault="00000000">
      <w:pPr>
        <w:ind w:left="1080" w:hanging="360"/>
        <w:jc w:val="both"/>
      </w:pPr>
      <w:r>
        <w:t>8.</w:t>
      </w:r>
      <w:r>
        <w:tab/>
        <w:t>W przypadku wystawienia faktury niezgodnie z Umową lub przepisami podatkowymi termin płatności rozpocznie swój bieg od dnia doręczenia prawidłowo wystawionej faktury albo faktury korygującej.</w:t>
      </w:r>
    </w:p>
    <w:p w14:paraId="76B9E08B" w14:textId="77777777" w:rsidR="00951355" w:rsidRDefault="00000000">
      <w:pPr>
        <w:spacing w:before="240"/>
        <w:jc w:val="center"/>
      </w:pPr>
      <w:r>
        <w:rPr>
          <w:b/>
        </w:rPr>
        <w:lastRenderedPageBreak/>
        <w:t>§7</w:t>
      </w:r>
    </w:p>
    <w:p w14:paraId="53E83299" w14:textId="77777777" w:rsidR="00951355" w:rsidRDefault="00000000">
      <w:pPr>
        <w:spacing w:after="280"/>
        <w:jc w:val="center"/>
      </w:pPr>
      <w:r>
        <w:rPr>
          <w:b/>
        </w:rPr>
        <w:t>Ochrona danych, bezpieczeństwo systemu i poufność</w:t>
      </w:r>
    </w:p>
    <w:p w14:paraId="0DEA0C66" w14:textId="77777777" w:rsidR="00951355" w:rsidRDefault="00000000">
      <w:pPr>
        <w:ind w:left="1080" w:hanging="360"/>
        <w:jc w:val="both"/>
      </w:pPr>
      <w:r>
        <w:t>1.</w:t>
      </w:r>
      <w:r>
        <w:tab/>
        <w:t>Wykonawca zobowiązuje się skonfigurować system w sposób ograniczający przetwarzanie danych do zakresu niezbędnego do zarządzania dostępem.</w:t>
      </w:r>
    </w:p>
    <w:p w14:paraId="66EA5F59" w14:textId="77777777" w:rsidR="00951355" w:rsidRDefault="00000000">
      <w:pPr>
        <w:ind w:left="1080" w:hanging="360"/>
        <w:jc w:val="both"/>
      </w:pPr>
      <w:r>
        <w:t>2.</w:t>
      </w:r>
      <w:r>
        <w:tab/>
        <w:t>Wykonawca przekaże Zamawiającemu pełne uprawnienia administracyjne do systemu, w tym hasła, konta administratora, karty/breloki administracyjne lub inne mechanizmy zarządzania.</w:t>
      </w:r>
    </w:p>
    <w:p w14:paraId="4858BF4F" w14:textId="77777777" w:rsidR="00951355" w:rsidRDefault="00000000">
      <w:pPr>
        <w:ind w:left="1080" w:hanging="360"/>
        <w:jc w:val="both"/>
      </w:pPr>
      <w:r>
        <w:t>3.</w:t>
      </w:r>
      <w:r>
        <w:tab/>
        <w:t>Wykonawca zobowiązuje się usunąć lub przekazać Zamawiającemu wszystkie konta serwisowe oraz zmienić hasła domyślne przed odbiorem końcowym.</w:t>
      </w:r>
    </w:p>
    <w:p w14:paraId="0FB01BB5" w14:textId="77777777" w:rsidR="00951355" w:rsidRDefault="00000000">
      <w:pPr>
        <w:ind w:left="1080" w:hanging="360"/>
        <w:jc w:val="both"/>
      </w:pPr>
      <w:r>
        <w:t>4.</w:t>
      </w:r>
      <w:r>
        <w:tab/>
        <w:t>System nie może wymagać stałej, płatnej usługi chmurowej ani cyklicznej licencji do podstawowego działania kontroli dostępu, ewakuacji, awaryjnego otwarcia i administracji użytkownikami, chyba że Zamawiający wyraźnie zaakceptuje takie rozwiązanie w protokole.</w:t>
      </w:r>
    </w:p>
    <w:p w14:paraId="7223B8B5" w14:textId="77777777" w:rsidR="00951355" w:rsidRDefault="00000000">
      <w:pPr>
        <w:ind w:left="1080" w:hanging="360"/>
        <w:jc w:val="both"/>
      </w:pPr>
      <w:r>
        <w:t>5.</w:t>
      </w:r>
      <w:r>
        <w:tab/>
        <w:t>Jeżeli w toku konfiguracji, serwisu lub utrzymania systemu Wykonawca miałby mieć dostęp do danych osobowych, Strony zawrą odrębną umowę powierzenia przetwarzania danych osobowych albo uzgodnią inny zgodny z RODO tryb działania przed rozpoczęciem takich czynności.</w:t>
      </w:r>
    </w:p>
    <w:p w14:paraId="5F71DC4E" w14:textId="77777777" w:rsidR="00951355" w:rsidRDefault="00000000">
      <w:pPr>
        <w:ind w:left="1080" w:hanging="360"/>
        <w:jc w:val="both"/>
      </w:pPr>
      <w:r>
        <w:t>6.</w:t>
      </w:r>
      <w:r>
        <w:tab/>
        <w:t>Wykonawca zachowa w poufności wszelkie informacje dotyczące konfiguracji systemu, uprawnień dostępu, organizacji pracy POZ, zabezpieczeń oraz danych osobowych.</w:t>
      </w:r>
    </w:p>
    <w:p w14:paraId="2E1D938C" w14:textId="77777777" w:rsidR="00951355" w:rsidRDefault="00000000">
      <w:pPr>
        <w:spacing w:before="240"/>
        <w:jc w:val="center"/>
      </w:pPr>
      <w:r>
        <w:rPr>
          <w:b/>
        </w:rPr>
        <w:t>§8</w:t>
      </w:r>
    </w:p>
    <w:p w14:paraId="3FB23B53" w14:textId="77777777" w:rsidR="00951355" w:rsidRDefault="00000000">
      <w:pPr>
        <w:spacing w:after="280"/>
        <w:jc w:val="center"/>
      </w:pPr>
      <w:r>
        <w:rPr>
          <w:b/>
        </w:rPr>
        <w:t>Odpowiedzialność Stron Umowy i siła wyższa</w:t>
      </w:r>
    </w:p>
    <w:p w14:paraId="339AB459" w14:textId="77777777" w:rsidR="00951355" w:rsidRDefault="00000000">
      <w:pPr>
        <w:ind w:left="1080" w:hanging="360"/>
        <w:jc w:val="both"/>
      </w:pPr>
      <w:r>
        <w:t>1.</w:t>
      </w:r>
      <w:r>
        <w:tab/>
        <w:t>Żadna ze Stron Umowy nie będzie odpowiedzialna za niewykonanie lub nienależyte wykonanie zobowiązań wynikających z Umowy spowodowane przez okoliczności traktowane jako Siła Wyższa.</w:t>
      </w:r>
    </w:p>
    <w:p w14:paraId="510581F6" w14:textId="77777777" w:rsidR="00951355" w:rsidRDefault="00000000">
      <w:pPr>
        <w:ind w:left="1080" w:hanging="360"/>
        <w:jc w:val="both"/>
      </w:pPr>
      <w:r>
        <w:t>2.</w:t>
      </w:r>
      <w:r>
        <w:tab/>
        <w:t>Przez Siłę Wyższą rozumie się zdarzenia pozostające poza kontrolą każdej ze Stron, których nie mogły one przewidzieć ani zapobiec, a które uniemożliwiają realizację Umowy.</w:t>
      </w:r>
    </w:p>
    <w:p w14:paraId="5B57AD15" w14:textId="77777777" w:rsidR="00951355" w:rsidRDefault="00000000">
      <w:pPr>
        <w:ind w:left="1080" w:hanging="360"/>
        <w:jc w:val="both"/>
      </w:pPr>
      <w:r>
        <w:lastRenderedPageBreak/>
        <w:t>3.</w:t>
      </w:r>
      <w:r>
        <w:tab/>
        <w:t>Nie uznaje się za siłę wyższą w szczególności trudności w pozyskaniu pracowników, materiałów, urządzeń lub podwykonawców, jeżeli można było je przewidzieć przy zachowaniu należytej staranności.</w:t>
      </w:r>
    </w:p>
    <w:p w14:paraId="4D97DBFD" w14:textId="77777777" w:rsidR="00951355" w:rsidRDefault="00000000">
      <w:pPr>
        <w:ind w:left="1080" w:hanging="360"/>
        <w:jc w:val="both"/>
      </w:pPr>
      <w:r>
        <w:t>4.</w:t>
      </w:r>
      <w:r>
        <w:tab/>
        <w:t>W przypadku zaistnienia Siły Wyższej Strona, której taka okoliczność uniemożliwia prawidłowe wywiązanie się z zobowiązań, niezwłocznie, nie później niż w ciągu 3 dni, powiadomi drugą Stronę o takich okolicznościach i ich przyczynie.</w:t>
      </w:r>
    </w:p>
    <w:p w14:paraId="55DF5F30" w14:textId="77777777" w:rsidR="00951355" w:rsidRDefault="00000000">
      <w:pPr>
        <w:ind w:left="1080" w:hanging="360"/>
        <w:jc w:val="both"/>
      </w:pPr>
      <w:r>
        <w:t>5.</w:t>
      </w:r>
      <w:r>
        <w:tab/>
        <w:t>Okres występowania Siły Wyższej może spowodować odpowiednie przesunięcie terminów realizacji, z zastrzeżeniem wymogów projektu i terminu kwalifikowalności wydatków.</w:t>
      </w:r>
    </w:p>
    <w:p w14:paraId="75538BF3" w14:textId="77777777" w:rsidR="00951355" w:rsidRDefault="00000000">
      <w:pPr>
        <w:spacing w:before="240"/>
        <w:jc w:val="center"/>
      </w:pPr>
      <w:r>
        <w:rPr>
          <w:b/>
        </w:rPr>
        <w:t>§9</w:t>
      </w:r>
    </w:p>
    <w:p w14:paraId="212CEF7A" w14:textId="77777777" w:rsidR="00951355" w:rsidRDefault="00000000">
      <w:pPr>
        <w:spacing w:after="280"/>
        <w:jc w:val="center"/>
      </w:pPr>
      <w:r>
        <w:rPr>
          <w:b/>
        </w:rPr>
        <w:t>Zmiana umowy</w:t>
      </w:r>
    </w:p>
    <w:p w14:paraId="53EBDB15" w14:textId="77777777" w:rsidR="00951355" w:rsidRDefault="00000000">
      <w:pPr>
        <w:ind w:left="1080" w:hanging="360"/>
        <w:jc w:val="both"/>
      </w:pPr>
      <w:r>
        <w:t>1.</w:t>
      </w:r>
      <w:r>
        <w:tab/>
        <w:t>Zmiany Umowy wymagają zgody obu Stron i zachowania formy pisemnej pod rygorem nieważności, chyba że Umowa stanowi inaczej.</w:t>
      </w:r>
    </w:p>
    <w:p w14:paraId="1A40A493" w14:textId="77777777" w:rsidR="00951355" w:rsidRDefault="00000000">
      <w:pPr>
        <w:ind w:left="1080" w:hanging="360"/>
        <w:jc w:val="both"/>
      </w:pPr>
      <w:r>
        <w:t>2.</w:t>
      </w:r>
      <w:r>
        <w:tab/>
        <w:t>Dopuszcza się zmianę Umowy w szczególności w przypadku: zmiany terminu realizacji z przyczyn niezależnych od Stron, siły wyższej, konieczności dostosowania sposobu wykonania do wymagań bezpieczeństwa pożarowego, ewakuacji lub dostępności, zmiany materiału lub urządzenia na równoważne albo lepsze, wycofania produktu z produkcji, zmiany stawki VAT, zmian organizacyjnych Zamawiającego oraz konieczności wykonania prac nieprzewidzianych ujawnionych podczas wizji lokalnej lub montażu.</w:t>
      </w:r>
    </w:p>
    <w:p w14:paraId="3CF65D1D" w14:textId="77777777" w:rsidR="00951355" w:rsidRDefault="00000000">
      <w:pPr>
        <w:ind w:left="1080" w:hanging="360"/>
        <w:jc w:val="both"/>
      </w:pPr>
      <w:r>
        <w:t>3.</w:t>
      </w:r>
      <w:r>
        <w:tab/>
        <w:t>Zmiana nie może prowadzić do obniżenia minimalnych parametrów wskazanych w OPZ ani do pogorszenia bezpieczeństwa, ewakuacji, ochrony przeciwpożarowej lub dostępności.</w:t>
      </w:r>
    </w:p>
    <w:p w14:paraId="525F06D6" w14:textId="77777777" w:rsidR="00951355" w:rsidRDefault="00000000">
      <w:pPr>
        <w:ind w:left="1080" w:hanging="360"/>
        <w:jc w:val="both"/>
      </w:pPr>
      <w:r>
        <w:t>4.</w:t>
      </w:r>
      <w:r>
        <w:tab/>
        <w:t>Konieczność wprowadzenia zmian zostanie stwierdzona protokołem konieczności zawierającym uzasadnienie faktyczne i zakres proponowanej zmiany.</w:t>
      </w:r>
    </w:p>
    <w:p w14:paraId="22962FC3" w14:textId="77777777" w:rsidR="00951355" w:rsidRDefault="00000000">
      <w:pPr>
        <w:ind w:left="1080" w:hanging="360"/>
        <w:jc w:val="both"/>
      </w:pPr>
      <w:r>
        <w:t>5.</w:t>
      </w:r>
      <w:r>
        <w:tab/>
        <w:t>Zmiana danych kontaktowych, osób odpowiedzialnych za kontakt, adresów e-mail lub numerów telefonów nie wymaga aneksu i jest skuteczna po pisemnym lub mailowym powiadomieniu drugiej Strony.</w:t>
      </w:r>
    </w:p>
    <w:p w14:paraId="76B31484" w14:textId="77777777" w:rsidR="00951355" w:rsidRDefault="00000000">
      <w:pPr>
        <w:spacing w:before="240"/>
        <w:jc w:val="center"/>
      </w:pPr>
      <w:r>
        <w:rPr>
          <w:b/>
        </w:rPr>
        <w:t>§10</w:t>
      </w:r>
    </w:p>
    <w:p w14:paraId="4F27137F" w14:textId="77777777" w:rsidR="00951355" w:rsidRDefault="00000000">
      <w:pPr>
        <w:spacing w:after="280"/>
        <w:jc w:val="center"/>
      </w:pPr>
      <w:r>
        <w:rPr>
          <w:b/>
        </w:rPr>
        <w:lastRenderedPageBreak/>
        <w:t>Odstąpienie od umowy lub jej rozwiązanie</w:t>
      </w:r>
    </w:p>
    <w:p w14:paraId="2923DF9B" w14:textId="77777777" w:rsidR="00951355" w:rsidRDefault="00000000">
      <w:pPr>
        <w:ind w:left="1080" w:hanging="360"/>
        <w:jc w:val="both"/>
      </w:pPr>
      <w:r>
        <w:t>1.</w:t>
      </w:r>
      <w:r>
        <w:tab/>
        <w:t>Zamawiający może odstąpić od Umowy w przypadku dostarczenia lub wykonania Przedmiotu Umowy niezgodnie z ofertą, OPZ lub Umową.</w:t>
      </w:r>
    </w:p>
    <w:p w14:paraId="6046096F" w14:textId="77777777" w:rsidR="00951355" w:rsidRDefault="00000000">
      <w:pPr>
        <w:ind w:left="1080" w:hanging="360"/>
        <w:jc w:val="both"/>
      </w:pPr>
      <w:r>
        <w:t>2.</w:t>
      </w:r>
      <w:r>
        <w:tab/>
        <w:t>Zamawiający może odstąpić od Umowy w przypadku zwłoki w zakończeniu realizacji przekraczającej 2 dni, niezależnie od możliwości naliczenia kar umownych.</w:t>
      </w:r>
    </w:p>
    <w:p w14:paraId="79E4D624" w14:textId="77777777" w:rsidR="00951355" w:rsidRDefault="00000000">
      <w:pPr>
        <w:ind w:left="1080" w:hanging="360"/>
        <w:jc w:val="both"/>
      </w:pPr>
      <w:r>
        <w:t>3.</w:t>
      </w:r>
      <w:r>
        <w:tab/>
        <w:t>Zamawiający może odstąpić od Umowy w przypadku odmowy dostarczenia materiałów, urządzeń lub wykonania montażu przez Wykonawcę.</w:t>
      </w:r>
    </w:p>
    <w:p w14:paraId="5AF815B8" w14:textId="77777777" w:rsidR="00951355" w:rsidRDefault="00000000">
      <w:pPr>
        <w:ind w:left="1080" w:hanging="360"/>
        <w:jc w:val="both"/>
      </w:pPr>
      <w:r>
        <w:t>4.</w:t>
      </w:r>
      <w:r>
        <w:tab/>
        <w:t>Zamawiający może odstąpić od Umowy w przypadku wykonania systemu w sposób zagrażający bezpieczeństwu, ewakuacji, ochronie przeciwpożarowej albo dostępności i nieusunięcia nieprawidłowości mimo wezwania.</w:t>
      </w:r>
    </w:p>
    <w:p w14:paraId="7A660A62" w14:textId="77777777" w:rsidR="00951355" w:rsidRDefault="00000000">
      <w:pPr>
        <w:ind w:left="1080" w:hanging="360"/>
        <w:jc w:val="both"/>
      </w:pPr>
      <w:r>
        <w:t>5.</w:t>
      </w:r>
      <w:r>
        <w:tab/>
        <w:t>Zamawiający może odstąpić od Umowy w przypadku nieprzekazania dokumentacji, haseł administratora, kart/breloków lub innych elementów koniecznych do samodzielnego użytkowania systemu przez Zamawiającego.</w:t>
      </w:r>
    </w:p>
    <w:p w14:paraId="37A949F0" w14:textId="77777777" w:rsidR="00951355" w:rsidRDefault="00000000">
      <w:pPr>
        <w:ind w:left="1080" w:hanging="360"/>
        <w:jc w:val="both"/>
      </w:pPr>
      <w:r>
        <w:t>6.</w:t>
      </w:r>
      <w:r>
        <w:tab/>
        <w:t>Odstąpienie od Umowy powinno nastąpić w formie pisemnej pod rygorem nieważności w terminie 30 dni od dnia powzięcia informacji o okoliczności uzasadniającej odstąpienie.</w:t>
      </w:r>
    </w:p>
    <w:p w14:paraId="74864B3C" w14:textId="77777777" w:rsidR="00951355" w:rsidRDefault="00000000">
      <w:pPr>
        <w:ind w:left="1080" w:hanging="360"/>
        <w:jc w:val="both"/>
      </w:pPr>
      <w:r>
        <w:t>7.</w:t>
      </w:r>
      <w:r>
        <w:tab/>
        <w:t>W przypadku odstąpienia od Umowy Zamawiającemu przysługuje gwarancja jakości w stosunku do odebranych produktów, urządzeń i rezultatów prac.</w:t>
      </w:r>
    </w:p>
    <w:p w14:paraId="5F012ED6" w14:textId="77777777" w:rsidR="00951355" w:rsidRDefault="00000000">
      <w:pPr>
        <w:spacing w:before="240"/>
        <w:jc w:val="center"/>
      </w:pPr>
      <w:r>
        <w:rPr>
          <w:b/>
        </w:rPr>
        <w:t>§11</w:t>
      </w:r>
    </w:p>
    <w:p w14:paraId="4B6EB344" w14:textId="77777777" w:rsidR="00951355" w:rsidRDefault="00000000">
      <w:pPr>
        <w:spacing w:after="280"/>
        <w:jc w:val="center"/>
      </w:pPr>
      <w:r>
        <w:rPr>
          <w:b/>
        </w:rPr>
        <w:t>Kary umowne</w:t>
      </w:r>
    </w:p>
    <w:p w14:paraId="70E00447" w14:textId="77777777" w:rsidR="00951355" w:rsidRDefault="00000000">
      <w:pPr>
        <w:ind w:left="1080" w:hanging="360"/>
        <w:jc w:val="both"/>
      </w:pPr>
      <w:r>
        <w:t>1.</w:t>
      </w:r>
      <w:r>
        <w:tab/>
        <w:t>Zamawiający może naliczyć Wykonawcy karę umowną w wysokości 0,1% wartości brutto Umowy, o której mowa w §6 ust. 1, za każdy rozpoczęty dzień zwłoki w realizacji Przedmiotu Umowy.</w:t>
      </w:r>
    </w:p>
    <w:p w14:paraId="5D110A0F" w14:textId="77777777" w:rsidR="00951355" w:rsidRDefault="00000000">
      <w:pPr>
        <w:ind w:left="1080" w:hanging="360"/>
        <w:jc w:val="both"/>
      </w:pPr>
      <w:r>
        <w:t>2.</w:t>
      </w:r>
      <w:r>
        <w:tab/>
        <w:t>Zamawiający może naliczyć Wykonawcy karę umowną w wysokości 0,2% wartości brutto Umowy za każdy rozpoczęty dzień zwłoki w usunięciu wady krytycznej dotyczącej bezpieczeństwa, ewakuacji, awaryjnego otwarcia lub zaniku zasilania.</w:t>
      </w:r>
    </w:p>
    <w:p w14:paraId="71BBBB6F" w14:textId="77777777" w:rsidR="00951355" w:rsidRDefault="00000000">
      <w:pPr>
        <w:ind w:left="1080" w:hanging="360"/>
        <w:jc w:val="both"/>
      </w:pPr>
      <w:r>
        <w:lastRenderedPageBreak/>
        <w:t>3.</w:t>
      </w:r>
      <w:r>
        <w:tab/>
        <w:t>Zamawiający może naliczyć Wykonawcy karę umowną w wysokości 0,1% wartości brutto Umowy za każdy rozpoczęty dzień zwłoki w usunięciu pozostałych wad gwarancyjnych.</w:t>
      </w:r>
    </w:p>
    <w:p w14:paraId="4A12974C" w14:textId="77777777" w:rsidR="00951355" w:rsidRDefault="00000000">
      <w:pPr>
        <w:ind w:left="1080" w:hanging="360"/>
        <w:jc w:val="both"/>
      </w:pPr>
      <w:r>
        <w:t>4.</w:t>
      </w:r>
      <w:r>
        <w:tab/>
        <w:t>W przypadku odstąpienia od Umowy przez Wykonawcę z przyczyn niezależnych od Zamawiającego Zamawiający naliczy Wykonawcy karę umowną w wysokości 10% wartości brutto Umowy.</w:t>
      </w:r>
    </w:p>
    <w:p w14:paraId="46430FC2" w14:textId="77777777" w:rsidR="00951355" w:rsidRDefault="00000000">
      <w:pPr>
        <w:ind w:left="1080" w:hanging="360"/>
        <w:jc w:val="both"/>
      </w:pPr>
      <w:r>
        <w:t>5.</w:t>
      </w:r>
      <w:r>
        <w:tab/>
        <w:t>W przypadku odstąpienia od Umowy przez Zamawiającego z przyczyn leżących po stronie Wykonawcy Zamawiający naliczy Wykonawcy karę umowną w wysokości 10% wartości brutto Umowy.</w:t>
      </w:r>
    </w:p>
    <w:p w14:paraId="15C05474" w14:textId="77777777" w:rsidR="00951355" w:rsidRDefault="00000000">
      <w:pPr>
        <w:ind w:left="1080" w:hanging="360"/>
        <w:jc w:val="both"/>
      </w:pPr>
      <w:r>
        <w:t>6.</w:t>
      </w:r>
      <w:r>
        <w:tab/>
        <w:t>W przypadku odstąpienia od Umowy przez Zamawiającego lub Wykonawcę z przyczyn leżących po stronie Zamawiającego, Zamawiający zapłaci Wykonawcy karę umowną w wysokości 10% wartości brutto Umowy.</w:t>
      </w:r>
    </w:p>
    <w:p w14:paraId="0E74AADA" w14:textId="77777777" w:rsidR="00951355" w:rsidRDefault="00000000">
      <w:pPr>
        <w:ind w:left="1080" w:hanging="360"/>
        <w:jc w:val="both"/>
      </w:pPr>
      <w:r>
        <w:t>7.</w:t>
      </w:r>
      <w:r>
        <w:tab/>
        <w:t>Maksymalna wysokość kar umownych naliczonych na podstawie Umowy nie może przekroczyć 30% wynagrodzenia brutto, o którym mowa w §6 ust. 1.</w:t>
      </w:r>
    </w:p>
    <w:p w14:paraId="2CCB3654" w14:textId="77777777" w:rsidR="00951355" w:rsidRDefault="00000000">
      <w:pPr>
        <w:ind w:left="1080" w:hanging="360"/>
        <w:jc w:val="both"/>
      </w:pPr>
      <w:r>
        <w:t>8.</w:t>
      </w:r>
      <w:r>
        <w:tab/>
        <w:t>Kary umowne płatne będą na podstawie noty obciążeniowej w terminie 7 dni od daty jej wystawienia.</w:t>
      </w:r>
    </w:p>
    <w:p w14:paraId="0AEFF2C9" w14:textId="77777777" w:rsidR="00951355" w:rsidRDefault="00000000">
      <w:pPr>
        <w:ind w:left="1080" w:hanging="360"/>
        <w:jc w:val="both"/>
      </w:pPr>
      <w:r>
        <w:t>9.</w:t>
      </w:r>
      <w:r>
        <w:tab/>
        <w:t>Wykonawca wyraża zgodę na potrącenie kar umownych z przysługującego mu wynagrodzenia.</w:t>
      </w:r>
    </w:p>
    <w:p w14:paraId="3241BA53" w14:textId="77777777" w:rsidR="00951355" w:rsidRDefault="00000000">
      <w:pPr>
        <w:ind w:left="1080" w:hanging="360"/>
        <w:jc w:val="both"/>
      </w:pPr>
      <w:r>
        <w:t>10.</w:t>
      </w:r>
      <w:r>
        <w:tab/>
        <w:t>Zamawiającemu przysługuje prawo dochodzenia odszkodowania uzupełniającego przewyższającego zastrzeżone kary umowne na zasadach ogólnych Kodeksu cywilnego.</w:t>
      </w:r>
    </w:p>
    <w:p w14:paraId="1E95C990" w14:textId="77777777" w:rsidR="00951355" w:rsidRDefault="00000000">
      <w:pPr>
        <w:spacing w:before="240"/>
        <w:jc w:val="center"/>
      </w:pPr>
      <w:r>
        <w:rPr>
          <w:b/>
        </w:rPr>
        <w:t>§12</w:t>
      </w:r>
    </w:p>
    <w:p w14:paraId="736250C2" w14:textId="77777777" w:rsidR="00951355" w:rsidRDefault="00000000">
      <w:pPr>
        <w:spacing w:after="280"/>
        <w:jc w:val="center"/>
      </w:pPr>
      <w:r>
        <w:rPr>
          <w:b/>
        </w:rPr>
        <w:t>Przeniesienie wierzytelności</w:t>
      </w:r>
    </w:p>
    <w:p w14:paraId="1DC10C34" w14:textId="77777777" w:rsidR="00951355" w:rsidRDefault="00000000">
      <w:pPr>
        <w:ind w:left="1080" w:hanging="360"/>
        <w:jc w:val="both"/>
      </w:pPr>
      <w:r>
        <w:t>1.</w:t>
      </w:r>
      <w:r>
        <w:tab/>
        <w:t>Wykonawca nie może w jakikolwiek sposób, pod rygorem nieważności takiej czynności, przenieść praw i obowiązków, w tym wierzytelności wynikających z Umowy, w szczególności w drodze cesji, poręczenia lub faktoringu, na osobę trzecią bez uprzedniej pisemnej zgody Zamawiającego.</w:t>
      </w:r>
    </w:p>
    <w:p w14:paraId="11FDE5C2" w14:textId="77777777" w:rsidR="00951355" w:rsidRDefault="00000000">
      <w:pPr>
        <w:spacing w:before="240"/>
        <w:jc w:val="center"/>
      </w:pPr>
      <w:r>
        <w:rPr>
          <w:b/>
        </w:rPr>
        <w:t>§13</w:t>
      </w:r>
    </w:p>
    <w:p w14:paraId="54640629" w14:textId="77777777" w:rsidR="00951355" w:rsidRDefault="00000000">
      <w:pPr>
        <w:spacing w:after="280"/>
        <w:jc w:val="center"/>
      </w:pPr>
      <w:r>
        <w:rPr>
          <w:b/>
        </w:rPr>
        <w:t>Klauzula informacyjna z art. 13 RODO</w:t>
      </w:r>
    </w:p>
    <w:p w14:paraId="1C4D4610" w14:textId="77777777" w:rsidR="00951355" w:rsidRDefault="00000000">
      <w:pPr>
        <w:jc w:val="both"/>
      </w:pPr>
      <w:r>
        <w:lastRenderedPageBreak/>
        <w:t>Zgodnie z art. 13 ust. 1 i 2 RODO informuję, że:</w:t>
      </w:r>
    </w:p>
    <w:p w14:paraId="5B858E41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Administratorem danych osobowych jest Samodzielny Gminny Ośrodek Zdrowia w Białym Dunajcu, ul. Jana Pawła II 201, 34-425 Biały Dunajec.</w:t>
      </w:r>
    </w:p>
    <w:p w14:paraId="2DAF4787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Inspektorem ochrony danych osobowych w SGOZ w Białym Dunajcu jest Sławomir Szumlicz, tel. 518 395 527.</w:t>
      </w:r>
    </w:p>
    <w:p w14:paraId="3857DFCF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Dane osobowe będą przetwarzane w celu realizacji postępowania ofertowego oraz w celu zawarcia i realizacji Umowy – na podstawie art. 6 ust. 1 lit. b i c RODO.</w:t>
      </w:r>
    </w:p>
    <w:p w14:paraId="1E31D2E8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Dane osobowe mogą być udostępnione podmiotom uprawnionym na mocy przepisów prawa oraz instytucjom kontrolnym projektu FENX.06.01-IP.03-0001/23.</w:t>
      </w:r>
    </w:p>
    <w:p w14:paraId="7874C56D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Dane osobowe będą przechowywane przez okres wymagany przepisami prawa oraz przez okres trwania projektu i jego rozliczenia.</w:t>
      </w:r>
    </w:p>
    <w:p w14:paraId="32C6DAD0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Osoba, której dane dotyczą, ma prawo dostępu do danych, ich sprostowania, ograniczenia przetwarzania, sprzeciwu oraz wniesienia skargi do Prezesa UODO.</w:t>
      </w:r>
    </w:p>
    <w:p w14:paraId="11C52CEA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Podanie danych jest dobrowolne, ale niezbędne do udziału w postępowaniu ofertowym i realizacji Umowy.</w:t>
      </w:r>
    </w:p>
    <w:p w14:paraId="5458CE32" w14:textId="77777777" w:rsidR="00951355" w:rsidRDefault="00000000">
      <w:pPr>
        <w:spacing w:before="240"/>
        <w:jc w:val="center"/>
      </w:pPr>
      <w:r>
        <w:rPr>
          <w:b/>
        </w:rPr>
        <w:t>§14</w:t>
      </w:r>
    </w:p>
    <w:p w14:paraId="6DEB2F0D" w14:textId="77777777" w:rsidR="00951355" w:rsidRDefault="00000000">
      <w:pPr>
        <w:spacing w:after="280"/>
        <w:jc w:val="center"/>
      </w:pPr>
      <w:r>
        <w:rPr>
          <w:b/>
        </w:rPr>
        <w:t>Postanowienia końcowe</w:t>
      </w:r>
    </w:p>
    <w:p w14:paraId="7278EC39" w14:textId="77777777" w:rsidR="00951355" w:rsidRDefault="00000000">
      <w:pPr>
        <w:ind w:left="1080" w:hanging="360"/>
        <w:jc w:val="both"/>
      </w:pPr>
      <w:r>
        <w:t>1.</w:t>
      </w:r>
      <w:r>
        <w:tab/>
        <w:t>W sprawach nieuregulowanych Umową zastosowanie mają odpowiednie przepisy prawa, w szczególności Kodeksu cywilnego.</w:t>
      </w:r>
    </w:p>
    <w:p w14:paraId="240B3321" w14:textId="77777777" w:rsidR="00951355" w:rsidRDefault="00000000">
      <w:pPr>
        <w:ind w:left="1080" w:hanging="360"/>
        <w:jc w:val="both"/>
      </w:pPr>
      <w:r>
        <w:t>2.</w:t>
      </w:r>
      <w:r>
        <w:tab/>
        <w:t>Wszelkie zmiany Umowy wymagają formy pisemnej pod rygorem nieważności, z zastrzeżeniem zmian, co do których Umowa przewiduje inną formę.</w:t>
      </w:r>
    </w:p>
    <w:p w14:paraId="5CB54C88" w14:textId="77777777" w:rsidR="00951355" w:rsidRDefault="00000000">
      <w:pPr>
        <w:ind w:left="1080" w:hanging="360"/>
        <w:jc w:val="both"/>
      </w:pPr>
      <w:r>
        <w:t>3.</w:t>
      </w:r>
      <w:r>
        <w:tab/>
        <w:t>Ewentualne spory Strony podejmą się rozstrzygnąć polubownie. W razie braku możliwości polubownego rozwiązania sporów będą one rozstrzygane przez sąd właściwy dla siedziby Zamawiającego.</w:t>
      </w:r>
    </w:p>
    <w:p w14:paraId="3245EB8D" w14:textId="77777777" w:rsidR="00951355" w:rsidRDefault="00000000">
      <w:pPr>
        <w:ind w:left="1080" w:hanging="360"/>
        <w:jc w:val="both"/>
      </w:pPr>
      <w:r>
        <w:t>4.</w:t>
      </w:r>
      <w:r>
        <w:tab/>
        <w:t>Umowa została sporządzona w 2 jednobrzmiących egzemplarzach, po jednym dla każdej ze Stron.</w:t>
      </w:r>
    </w:p>
    <w:p w14:paraId="3F6A5A83" w14:textId="77777777" w:rsidR="00951355" w:rsidRDefault="00000000">
      <w:pPr>
        <w:ind w:left="1080" w:hanging="360"/>
        <w:jc w:val="both"/>
      </w:pPr>
      <w:r>
        <w:t>5.</w:t>
      </w:r>
      <w:r>
        <w:tab/>
        <w:t>Wykonawca nie będzie przekazywał żadnych informacji do mediów dotyczących realizacji Umowy bez wcześniejszej pisemnej zgody Zamawiającego.</w:t>
      </w:r>
    </w:p>
    <w:p w14:paraId="6E1F28B5" w14:textId="77777777" w:rsidR="00951355" w:rsidRDefault="00000000">
      <w:pPr>
        <w:ind w:left="1080" w:hanging="360"/>
        <w:jc w:val="both"/>
      </w:pPr>
      <w:r>
        <w:lastRenderedPageBreak/>
        <w:t>6.</w:t>
      </w:r>
      <w:r>
        <w:tab/>
        <w:t>Załączniki wymienione w treści Umowy stanowią jej integralną część.</w:t>
      </w:r>
    </w:p>
    <w:p w14:paraId="3C698EC8" w14:textId="77777777" w:rsidR="00951355" w:rsidRDefault="00000000">
      <w:pPr>
        <w:spacing w:before="80" w:after="80"/>
        <w:jc w:val="both"/>
      </w:pPr>
      <w:r>
        <w:t>Wykaz załączników:</w:t>
      </w:r>
    </w:p>
    <w:p w14:paraId="38975F34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Załącznik nr 1 do Umowy – Opis Przedmiotu Zamówienia;</w:t>
      </w:r>
    </w:p>
    <w:p w14:paraId="222C31D9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Załącznik nr 2 do Umowy – Oferta Wykonawcy;</w:t>
      </w:r>
    </w:p>
    <w:p w14:paraId="14811126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Załącznik nr 3 do Umowy – Oświadczenie Oferenta o braku powiązań kapitałowych i osobowych z Zamawiającym;</w:t>
      </w:r>
    </w:p>
    <w:p w14:paraId="367BA4F0" w14:textId="77777777" w:rsidR="00951355" w:rsidRDefault="00000000">
      <w:pPr>
        <w:spacing w:after="60"/>
        <w:ind w:left="1080" w:hanging="360"/>
        <w:jc w:val="both"/>
      </w:pPr>
      <w:r>
        <w:t>•</w:t>
      </w:r>
      <w:r>
        <w:tab/>
        <w:t>Załącznik nr 4 do Umowy – Oświadczenie o braku współpracy z Rosją.</w:t>
      </w:r>
    </w:p>
    <w:p w14:paraId="407365A0" w14:textId="77777777" w:rsidR="00951355" w:rsidRDefault="00000000">
      <w:pPr>
        <w:spacing w:before="240"/>
        <w:jc w:val="center"/>
      </w:pPr>
      <w:r>
        <w:rPr>
          <w:b/>
        </w:rPr>
        <w:t>§15</w:t>
      </w:r>
    </w:p>
    <w:p w14:paraId="260E8E2F" w14:textId="77777777" w:rsidR="00951355" w:rsidRDefault="00000000">
      <w:pPr>
        <w:spacing w:after="280"/>
        <w:jc w:val="center"/>
      </w:pPr>
      <w:r>
        <w:rPr>
          <w:b/>
        </w:rPr>
        <w:t>Forma porozumienia</w:t>
      </w:r>
    </w:p>
    <w:p w14:paraId="1771597F" w14:textId="77777777" w:rsidR="00951355" w:rsidRDefault="00000000">
      <w:pPr>
        <w:ind w:left="1080" w:hanging="360"/>
        <w:jc w:val="both"/>
      </w:pPr>
      <w:r>
        <w:t>1.</w:t>
      </w:r>
      <w:r>
        <w:tab/>
        <w:t>O ile Umowa nie stanowi inaczej, wszelkie oświadczenia, zawiadomienia oraz zgłoszenia dokonywane przez Strony, a wynikające z postanowień Umowy, winny być dokonywane w formie pisemnej lub dokumentowej, w tym drogą elektroniczną.</w:t>
      </w:r>
    </w:p>
    <w:p w14:paraId="72832E5B" w14:textId="77777777" w:rsidR="00951355" w:rsidRDefault="00000000">
      <w:pPr>
        <w:ind w:left="1080" w:hanging="360"/>
        <w:jc w:val="both"/>
      </w:pPr>
      <w:r>
        <w:t>2.</w:t>
      </w:r>
      <w:r>
        <w:tab/>
        <w:t>Korespondencję dotyczącą realizacji Umowy Wykonawca będzie kierował do Zamawiającego na adres: …………………, e-mail: …………………….</w:t>
      </w:r>
    </w:p>
    <w:p w14:paraId="2D96555E" w14:textId="77777777" w:rsidR="00951355" w:rsidRDefault="00000000">
      <w:pPr>
        <w:ind w:left="1080" w:hanging="360"/>
        <w:jc w:val="both"/>
      </w:pPr>
      <w:r>
        <w:t>3.</w:t>
      </w:r>
      <w:r>
        <w:tab/>
        <w:t>Korespondencję dotyczącą realizacji Umowy Zamawiający będzie kierował do Wykonawcy na adres: …………………, e-mail: …………………….</w:t>
      </w:r>
    </w:p>
    <w:p w14:paraId="7B55B7CF" w14:textId="77777777" w:rsidR="00951355" w:rsidRDefault="00951355">
      <w:pPr>
        <w:spacing w:after="240"/>
        <w:jc w:val="both"/>
      </w:pPr>
    </w:p>
    <w:p w14:paraId="2279770A" w14:textId="77777777" w:rsidR="00951355" w:rsidRDefault="00000000">
      <w:pPr>
        <w:spacing w:after="240"/>
        <w:jc w:val="center"/>
      </w:pPr>
      <w:r>
        <w:t>Wykonawca:                                                    Zamawiający:</w:t>
      </w:r>
    </w:p>
    <w:p w14:paraId="28D87168" w14:textId="77777777" w:rsidR="00951355" w:rsidRDefault="00000000">
      <w:pPr>
        <w:jc w:val="center"/>
      </w:pPr>
      <w:r>
        <w:t>........................................                     ........................................</w:t>
      </w:r>
    </w:p>
    <w:sectPr w:rsidR="00951355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901095">
    <w:abstractNumId w:val="8"/>
  </w:num>
  <w:num w:numId="2" w16cid:durableId="2002155881">
    <w:abstractNumId w:val="6"/>
  </w:num>
  <w:num w:numId="3" w16cid:durableId="818423544">
    <w:abstractNumId w:val="5"/>
  </w:num>
  <w:num w:numId="4" w16cid:durableId="100221477">
    <w:abstractNumId w:val="4"/>
  </w:num>
  <w:num w:numId="5" w16cid:durableId="574902753">
    <w:abstractNumId w:val="7"/>
  </w:num>
  <w:num w:numId="6" w16cid:durableId="850531553">
    <w:abstractNumId w:val="3"/>
  </w:num>
  <w:num w:numId="7" w16cid:durableId="1562669978">
    <w:abstractNumId w:val="2"/>
  </w:num>
  <w:num w:numId="8" w16cid:durableId="1676572357">
    <w:abstractNumId w:val="1"/>
  </w:num>
  <w:num w:numId="9" w16cid:durableId="91089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6433"/>
    <w:rsid w:val="00951355"/>
    <w:rsid w:val="00AA1D8D"/>
    <w:rsid w:val="00B47730"/>
    <w:rsid w:val="00CB0664"/>
    <w:rsid w:val="00F039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BCC"/>
  <w14:defaultImageDpi w14:val="300"/>
  <w15:docId w15:val="{0521519D-39D0-4EB9-9B17-2C2FBDDA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360" w:lineRule="auto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2743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Gapski</cp:lastModifiedBy>
  <cp:revision>2</cp:revision>
  <dcterms:created xsi:type="dcterms:W3CDTF">2013-12-23T23:15:00Z</dcterms:created>
  <dcterms:modified xsi:type="dcterms:W3CDTF">2026-06-08T12:33:00Z</dcterms:modified>
  <cp:category/>
</cp:coreProperties>
</file>